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BA0" w:rsidRDefault="00D17BA0" w:rsidP="00D17BA0">
      <w:pPr>
        <w:jc w:val="center"/>
        <w:rPr>
          <w:rFonts w:ascii="Times New Roman" w:hAnsi="Times New Roman" w:cs="Times New Roman"/>
          <w:b/>
          <w:sz w:val="28"/>
          <w:szCs w:val="28"/>
        </w:rPr>
      </w:pPr>
      <w:r w:rsidRPr="005C43C1">
        <w:rPr>
          <w:rFonts w:ascii="Times New Roman" w:hAnsi="Times New Roman" w:cs="Times New Roman"/>
          <w:b/>
          <w:sz w:val="28"/>
          <w:szCs w:val="28"/>
        </w:rPr>
        <w:t>УВЕДОМЛЕНИЕ</w:t>
      </w:r>
      <w:r w:rsidR="005C43C1">
        <w:rPr>
          <w:rFonts w:ascii="Times New Roman" w:hAnsi="Times New Roman" w:cs="Times New Roman"/>
          <w:b/>
          <w:sz w:val="28"/>
          <w:szCs w:val="28"/>
        </w:rPr>
        <w:t xml:space="preserve"> №1 </w:t>
      </w:r>
    </w:p>
    <w:p w:rsidR="005C43C1" w:rsidRPr="005C43C1" w:rsidRDefault="005C43C1" w:rsidP="005C43C1">
      <w:pPr>
        <w:jc w:val="right"/>
        <w:rPr>
          <w:rFonts w:ascii="Times New Roman" w:hAnsi="Times New Roman" w:cs="Times New Roman"/>
          <w:sz w:val="24"/>
          <w:szCs w:val="24"/>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504EC3">
        <w:rPr>
          <w:rFonts w:ascii="Times New Roman" w:hAnsi="Times New Roman" w:cs="Times New Roman"/>
          <w:sz w:val="24"/>
          <w:szCs w:val="24"/>
        </w:rPr>
        <w:t xml:space="preserve">«  </w:t>
      </w:r>
      <w:r w:rsidR="002C0093">
        <w:rPr>
          <w:rFonts w:ascii="Times New Roman" w:hAnsi="Times New Roman" w:cs="Times New Roman"/>
          <w:sz w:val="24"/>
          <w:szCs w:val="24"/>
        </w:rPr>
        <w:t>25</w:t>
      </w:r>
      <w:r w:rsidR="00C54BAA">
        <w:rPr>
          <w:rFonts w:ascii="Times New Roman" w:hAnsi="Times New Roman" w:cs="Times New Roman"/>
          <w:sz w:val="24"/>
          <w:szCs w:val="24"/>
        </w:rPr>
        <w:t xml:space="preserve">  »  </w:t>
      </w:r>
      <w:r w:rsidR="00504EC3">
        <w:rPr>
          <w:rFonts w:ascii="Times New Roman" w:hAnsi="Times New Roman" w:cs="Times New Roman"/>
          <w:sz w:val="24"/>
          <w:szCs w:val="24"/>
        </w:rPr>
        <w:t xml:space="preserve"> </w:t>
      </w:r>
      <w:r w:rsidR="00C54BAA">
        <w:rPr>
          <w:rFonts w:ascii="Times New Roman" w:hAnsi="Times New Roman" w:cs="Times New Roman"/>
          <w:sz w:val="24"/>
          <w:szCs w:val="24"/>
        </w:rPr>
        <w:t xml:space="preserve">января  </w:t>
      </w:r>
      <w:r w:rsidR="00504EC3">
        <w:rPr>
          <w:rFonts w:ascii="Times New Roman" w:hAnsi="Times New Roman" w:cs="Times New Roman"/>
          <w:sz w:val="24"/>
          <w:szCs w:val="24"/>
        </w:rPr>
        <w:t xml:space="preserve"> 2018</w:t>
      </w:r>
      <w:r w:rsidRPr="005C43C1">
        <w:rPr>
          <w:rFonts w:ascii="Times New Roman" w:hAnsi="Times New Roman" w:cs="Times New Roman"/>
          <w:sz w:val="24"/>
          <w:szCs w:val="24"/>
        </w:rPr>
        <w:t xml:space="preserve"> года </w:t>
      </w:r>
    </w:p>
    <w:p w:rsidR="005C43C1" w:rsidRPr="005C43C1" w:rsidRDefault="00D17BA0" w:rsidP="005C43C1">
      <w:pPr>
        <w:jc w:val="center"/>
        <w:rPr>
          <w:rFonts w:ascii="Times New Roman" w:hAnsi="Times New Roman" w:cs="Times New Roman"/>
          <w:b/>
          <w:sz w:val="24"/>
          <w:szCs w:val="24"/>
        </w:rPr>
      </w:pPr>
      <w:r w:rsidRPr="005C43C1">
        <w:rPr>
          <w:rFonts w:ascii="Times New Roman" w:hAnsi="Times New Roman" w:cs="Times New Roman"/>
          <w:b/>
          <w:sz w:val="24"/>
          <w:szCs w:val="24"/>
        </w:rPr>
        <w:t xml:space="preserve">о подготовке </w:t>
      </w:r>
      <w:r w:rsidR="005C43C1" w:rsidRPr="005C43C1">
        <w:rPr>
          <w:rFonts w:ascii="Times New Roman" w:hAnsi="Times New Roman" w:cs="Times New Roman"/>
          <w:b/>
          <w:sz w:val="24"/>
          <w:szCs w:val="24"/>
        </w:rPr>
        <w:t>проекта постановления администрации МО «</w:t>
      </w:r>
      <w:r w:rsidR="00504EC3">
        <w:rPr>
          <w:rFonts w:ascii="Times New Roman" w:hAnsi="Times New Roman" w:cs="Times New Roman"/>
          <w:sz w:val="24"/>
          <w:szCs w:val="24"/>
        </w:rPr>
        <w:t>Энемское городское поселение</w:t>
      </w:r>
      <w:r w:rsidR="005C43C1" w:rsidRPr="005C43C1">
        <w:rPr>
          <w:rFonts w:ascii="Times New Roman" w:hAnsi="Times New Roman" w:cs="Times New Roman"/>
          <w:b/>
          <w:sz w:val="24"/>
          <w:szCs w:val="24"/>
        </w:rPr>
        <w:t>» «Об утверждении схемы размещения нестационарных торговых объектов на территории муниципального образования «</w:t>
      </w:r>
      <w:r w:rsidR="00504EC3">
        <w:rPr>
          <w:rFonts w:ascii="Times New Roman" w:hAnsi="Times New Roman" w:cs="Times New Roman"/>
          <w:sz w:val="24"/>
          <w:szCs w:val="24"/>
        </w:rPr>
        <w:t>Энемское городское поселение</w:t>
      </w:r>
      <w:r w:rsidR="005C43C1" w:rsidRPr="005C43C1">
        <w:rPr>
          <w:rFonts w:ascii="Times New Roman" w:hAnsi="Times New Roman" w:cs="Times New Roman"/>
          <w:b/>
          <w:sz w:val="24"/>
          <w:szCs w:val="24"/>
        </w:rPr>
        <w:t>»</w:t>
      </w:r>
    </w:p>
    <w:tbl>
      <w:tblPr>
        <w:tblStyle w:val="a3"/>
        <w:tblW w:w="9669" w:type="dxa"/>
        <w:tblInd w:w="-176" w:type="dxa"/>
        <w:tblLook w:val="04A0"/>
      </w:tblPr>
      <w:tblGrid>
        <w:gridCol w:w="738"/>
        <w:gridCol w:w="3969"/>
        <w:gridCol w:w="4962"/>
      </w:tblGrid>
      <w:tr w:rsidR="00D17BA0" w:rsidRPr="005C43C1" w:rsidTr="00875FF0">
        <w:tc>
          <w:tcPr>
            <w:tcW w:w="738" w:type="dxa"/>
          </w:tcPr>
          <w:p w:rsidR="00D17BA0" w:rsidRPr="005C43C1" w:rsidRDefault="00D17BA0">
            <w:pPr>
              <w:rPr>
                <w:rFonts w:ascii="Times New Roman" w:hAnsi="Times New Roman" w:cs="Times New Roman"/>
                <w:sz w:val="24"/>
                <w:szCs w:val="24"/>
              </w:rPr>
            </w:pPr>
            <w:r w:rsidRPr="005C43C1">
              <w:rPr>
                <w:rFonts w:ascii="Times New Roman" w:hAnsi="Times New Roman" w:cs="Times New Roman"/>
                <w:sz w:val="24"/>
                <w:szCs w:val="24"/>
              </w:rPr>
              <w:t>1</w:t>
            </w:r>
          </w:p>
        </w:tc>
        <w:tc>
          <w:tcPr>
            <w:tcW w:w="3969" w:type="dxa"/>
          </w:tcPr>
          <w:p w:rsidR="00D17BA0" w:rsidRPr="005C43C1" w:rsidRDefault="00D17BA0">
            <w:pPr>
              <w:rPr>
                <w:rFonts w:ascii="Times New Roman" w:hAnsi="Times New Roman" w:cs="Times New Roman"/>
                <w:sz w:val="24"/>
                <w:szCs w:val="24"/>
              </w:rPr>
            </w:pPr>
            <w:r w:rsidRPr="005C43C1">
              <w:rPr>
                <w:rFonts w:ascii="Times New Roman" w:hAnsi="Times New Roman" w:cs="Times New Roman"/>
                <w:sz w:val="24"/>
                <w:szCs w:val="24"/>
              </w:rPr>
              <w:t>Вид, наименование нормативного правового акта</w:t>
            </w:r>
          </w:p>
        </w:tc>
        <w:tc>
          <w:tcPr>
            <w:tcW w:w="4962" w:type="dxa"/>
          </w:tcPr>
          <w:p w:rsidR="004473D2" w:rsidRPr="005C43C1" w:rsidRDefault="004473D2" w:rsidP="004473D2">
            <w:pPr>
              <w:jc w:val="both"/>
              <w:rPr>
                <w:rFonts w:ascii="Times New Roman" w:hAnsi="Times New Roman" w:cs="Times New Roman"/>
                <w:sz w:val="24"/>
                <w:szCs w:val="24"/>
              </w:rPr>
            </w:pPr>
            <w:r w:rsidRPr="005C43C1">
              <w:rPr>
                <w:rFonts w:ascii="Times New Roman" w:hAnsi="Times New Roman" w:cs="Times New Roman"/>
                <w:sz w:val="24"/>
                <w:szCs w:val="24"/>
              </w:rPr>
              <w:t>Проект постановления админи</w:t>
            </w:r>
            <w:r w:rsidR="00504EC3">
              <w:rPr>
                <w:rFonts w:ascii="Times New Roman" w:hAnsi="Times New Roman" w:cs="Times New Roman"/>
                <w:sz w:val="24"/>
                <w:szCs w:val="24"/>
              </w:rPr>
              <w:t>страции МО «Энемское городское поселение»</w:t>
            </w:r>
            <w:r w:rsidRPr="005C43C1">
              <w:rPr>
                <w:rFonts w:ascii="Times New Roman" w:hAnsi="Times New Roman" w:cs="Times New Roman"/>
                <w:sz w:val="24"/>
                <w:szCs w:val="24"/>
              </w:rPr>
              <w:t>» «Об утверждении схемы размещения нестационарных торговых объектов на территории муниципального образования «</w:t>
            </w:r>
            <w:r w:rsidR="00190C19">
              <w:rPr>
                <w:rFonts w:ascii="Times New Roman" w:hAnsi="Times New Roman" w:cs="Times New Roman"/>
                <w:sz w:val="24"/>
                <w:szCs w:val="24"/>
              </w:rPr>
              <w:t>Энемское городское поселение</w:t>
            </w:r>
            <w:r w:rsidRPr="005C43C1">
              <w:rPr>
                <w:rFonts w:ascii="Times New Roman" w:hAnsi="Times New Roman" w:cs="Times New Roman"/>
                <w:sz w:val="24"/>
                <w:szCs w:val="24"/>
              </w:rPr>
              <w:t>»</w:t>
            </w:r>
          </w:p>
          <w:p w:rsidR="00D17BA0" w:rsidRPr="005C43C1" w:rsidRDefault="00D17BA0">
            <w:pPr>
              <w:rPr>
                <w:rFonts w:ascii="Times New Roman" w:hAnsi="Times New Roman" w:cs="Times New Roman"/>
                <w:sz w:val="24"/>
                <w:szCs w:val="24"/>
              </w:rPr>
            </w:pPr>
          </w:p>
        </w:tc>
      </w:tr>
      <w:tr w:rsidR="00D17BA0" w:rsidRPr="005C43C1" w:rsidTr="00875FF0">
        <w:tc>
          <w:tcPr>
            <w:tcW w:w="738" w:type="dxa"/>
          </w:tcPr>
          <w:p w:rsidR="00D17BA0" w:rsidRPr="005C43C1" w:rsidRDefault="009603BF">
            <w:pPr>
              <w:rPr>
                <w:rFonts w:ascii="Times New Roman" w:hAnsi="Times New Roman" w:cs="Times New Roman"/>
                <w:sz w:val="24"/>
                <w:szCs w:val="24"/>
              </w:rPr>
            </w:pPr>
            <w:r w:rsidRPr="005C43C1">
              <w:rPr>
                <w:rFonts w:ascii="Times New Roman" w:hAnsi="Times New Roman" w:cs="Times New Roman"/>
                <w:sz w:val="24"/>
                <w:szCs w:val="24"/>
              </w:rPr>
              <w:t>2</w:t>
            </w:r>
          </w:p>
        </w:tc>
        <w:tc>
          <w:tcPr>
            <w:tcW w:w="3969" w:type="dxa"/>
          </w:tcPr>
          <w:p w:rsidR="00D17BA0" w:rsidRPr="005C43C1" w:rsidRDefault="004473D2" w:rsidP="004473D2">
            <w:pPr>
              <w:rPr>
                <w:rFonts w:ascii="Times New Roman" w:hAnsi="Times New Roman" w:cs="Times New Roman"/>
                <w:sz w:val="24"/>
                <w:szCs w:val="24"/>
              </w:rPr>
            </w:pPr>
            <w:r w:rsidRPr="005C43C1">
              <w:rPr>
                <w:rFonts w:ascii="Times New Roman" w:hAnsi="Times New Roman" w:cs="Times New Roman"/>
                <w:sz w:val="24"/>
                <w:szCs w:val="24"/>
              </w:rPr>
              <w:t xml:space="preserve">Сведения о разработчике нормативного правового акта (наименование органа исполнительной власти области, местонахождение и почтовый адрес) </w:t>
            </w:r>
          </w:p>
        </w:tc>
        <w:tc>
          <w:tcPr>
            <w:tcW w:w="4962" w:type="dxa"/>
          </w:tcPr>
          <w:p w:rsidR="00F757A7" w:rsidRPr="005C43C1" w:rsidRDefault="00190C19">
            <w:pPr>
              <w:rPr>
                <w:rFonts w:ascii="Times New Roman" w:hAnsi="Times New Roman" w:cs="Times New Roman"/>
                <w:sz w:val="24"/>
                <w:szCs w:val="24"/>
              </w:rPr>
            </w:pPr>
            <w:r>
              <w:rPr>
                <w:rFonts w:ascii="Times New Roman" w:hAnsi="Times New Roman" w:cs="Times New Roman"/>
                <w:sz w:val="24"/>
                <w:szCs w:val="24"/>
              </w:rPr>
              <w:t>Финансовый отдел администрации МО «Энемское городское поселение</w:t>
            </w:r>
            <w:r w:rsidR="00F757A7" w:rsidRPr="005C43C1">
              <w:rPr>
                <w:rFonts w:ascii="Times New Roman" w:hAnsi="Times New Roman" w:cs="Times New Roman"/>
                <w:sz w:val="24"/>
                <w:szCs w:val="24"/>
              </w:rPr>
              <w:t>»</w:t>
            </w:r>
          </w:p>
          <w:p w:rsidR="00190C19" w:rsidRDefault="00190C19" w:rsidP="00F757A7">
            <w:pPr>
              <w:rPr>
                <w:rFonts w:ascii="Times New Roman" w:hAnsi="Times New Roman" w:cs="Times New Roman"/>
                <w:sz w:val="24"/>
                <w:szCs w:val="24"/>
              </w:rPr>
            </w:pPr>
            <w:r>
              <w:rPr>
                <w:rFonts w:ascii="Times New Roman" w:hAnsi="Times New Roman" w:cs="Times New Roman"/>
                <w:sz w:val="24"/>
                <w:szCs w:val="24"/>
              </w:rPr>
              <w:t>385132</w:t>
            </w:r>
            <w:r w:rsidR="004473D2" w:rsidRPr="005C43C1">
              <w:rPr>
                <w:rFonts w:ascii="Times New Roman" w:hAnsi="Times New Roman" w:cs="Times New Roman"/>
                <w:sz w:val="24"/>
                <w:szCs w:val="24"/>
              </w:rPr>
              <w:t xml:space="preserve">, </w:t>
            </w:r>
            <w:r w:rsidR="00F757A7" w:rsidRPr="005C43C1">
              <w:rPr>
                <w:rFonts w:ascii="Times New Roman" w:hAnsi="Times New Roman" w:cs="Times New Roman"/>
                <w:sz w:val="24"/>
                <w:szCs w:val="24"/>
              </w:rPr>
              <w:t xml:space="preserve">Республика Адыгея, Тахтамукайский район, </w:t>
            </w:r>
            <w:r>
              <w:rPr>
                <w:rFonts w:ascii="Times New Roman" w:hAnsi="Times New Roman" w:cs="Times New Roman"/>
                <w:sz w:val="24"/>
                <w:szCs w:val="24"/>
              </w:rPr>
              <w:t>п. Энем,ул.Чкалова,13</w:t>
            </w:r>
          </w:p>
          <w:p w:rsidR="00F757A7" w:rsidRPr="005C43C1" w:rsidRDefault="00190C19" w:rsidP="00F757A7">
            <w:pPr>
              <w:rPr>
                <w:rFonts w:ascii="Times New Roman" w:hAnsi="Times New Roman" w:cs="Times New Roman"/>
                <w:sz w:val="24"/>
                <w:szCs w:val="24"/>
              </w:rPr>
            </w:pPr>
            <w:r>
              <w:rPr>
                <w:rFonts w:ascii="Times New Roman" w:hAnsi="Times New Roman" w:cs="Times New Roman"/>
                <w:sz w:val="24"/>
                <w:szCs w:val="24"/>
              </w:rPr>
              <w:t xml:space="preserve"> тел., факс: 8-87771-44-2-71</w:t>
            </w:r>
          </w:p>
          <w:p w:rsidR="00D17BA0" w:rsidRPr="00190C19" w:rsidRDefault="004473D2" w:rsidP="00F757A7">
            <w:pPr>
              <w:rPr>
                <w:rFonts w:ascii="Times New Roman" w:hAnsi="Times New Roman" w:cs="Times New Roman"/>
                <w:sz w:val="24"/>
                <w:szCs w:val="24"/>
                <w:lang w:val="en-US"/>
              </w:rPr>
            </w:pPr>
            <w:r w:rsidRPr="005C43C1">
              <w:rPr>
                <w:rFonts w:ascii="Times New Roman" w:hAnsi="Times New Roman" w:cs="Times New Roman"/>
                <w:sz w:val="24"/>
                <w:szCs w:val="24"/>
              </w:rPr>
              <w:t xml:space="preserve"> E-mail: </w:t>
            </w:r>
            <w:r w:rsidR="00190C19">
              <w:rPr>
                <w:rFonts w:ascii="Times New Roman" w:hAnsi="Times New Roman" w:cs="Times New Roman"/>
                <w:sz w:val="24"/>
                <w:szCs w:val="24"/>
                <w:lang w:val="en-US"/>
              </w:rPr>
              <w:t>admin_mo_egp@mail.ru</w:t>
            </w:r>
          </w:p>
        </w:tc>
      </w:tr>
      <w:tr w:rsidR="00D17BA0" w:rsidRPr="005C43C1" w:rsidTr="00875FF0">
        <w:tc>
          <w:tcPr>
            <w:tcW w:w="738" w:type="dxa"/>
          </w:tcPr>
          <w:p w:rsidR="00D17BA0" w:rsidRPr="005C43C1" w:rsidRDefault="009603BF">
            <w:pPr>
              <w:rPr>
                <w:rFonts w:ascii="Times New Roman" w:hAnsi="Times New Roman" w:cs="Times New Roman"/>
                <w:sz w:val="24"/>
                <w:szCs w:val="24"/>
              </w:rPr>
            </w:pPr>
            <w:r w:rsidRPr="005C43C1">
              <w:rPr>
                <w:rFonts w:ascii="Times New Roman" w:hAnsi="Times New Roman" w:cs="Times New Roman"/>
                <w:sz w:val="24"/>
                <w:szCs w:val="24"/>
              </w:rPr>
              <w:t>3</w:t>
            </w:r>
          </w:p>
        </w:tc>
        <w:tc>
          <w:tcPr>
            <w:tcW w:w="3969" w:type="dxa"/>
          </w:tcPr>
          <w:p w:rsidR="00D17BA0" w:rsidRPr="005C43C1" w:rsidRDefault="00F757A7">
            <w:pPr>
              <w:rPr>
                <w:rFonts w:ascii="Times New Roman" w:hAnsi="Times New Roman" w:cs="Times New Roman"/>
                <w:sz w:val="24"/>
                <w:szCs w:val="24"/>
              </w:rPr>
            </w:pPr>
            <w:r w:rsidRPr="005C43C1">
              <w:rPr>
                <w:rFonts w:ascii="Times New Roman" w:hAnsi="Times New Roman" w:cs="Times New Roman"/>
                <w:sz w:val="24"/>
                <w:szCs w:val="24"/>
              </w:rPr>
              <w:t>Обоснование проблемы, на решение которой направлен предлагаемый способ регулирования</w:t>
            </w:r>
          </w:p>
        </w:tc>
        <w:tc>
          <w:tcPr>
            <w:tcW w:w="4962" w:type="dxa"/>
          </w:tcPr>
          <w:p w:rsidR="00F757A7" w:rsidRPr="00190C19" w:rsidRDefault="00F757A7" w:rsidP="00F757A7">
            <w:pPr>
              <w:jc w:val="both"/>
              <w:rPr>
                <w:rFonts w:ascii="Times New Roman" w:hAnsi="Times New Roman" w:cs="Times New Roman"/>
                <w:sz w:val="24"/>
                <w:szCs w:val="24"/>
              </w:rPr>
            </w:pPr>
            <w:r w:rsidRPr="005C43C1">
              <w:rPr>
                <w:rFonts w:ascii="Times New Roman" w:hAnsi="Times New Roman" w:cs="Times New Roman"/>
                <w:sz w:val="24"/>
                <w:szCs w:val="24"/>
              </w:rPr>
              <w:t xml:space="preserve">Активное строительство и ввод в эксплуатацию новых многоквартирных домов привело к увеличению количества нестационарных объектов торговли. В связи с этим, необходимо упорядочить и утвердить </w:t>
            </w:r>
            <w:r w:rsidR="005C43C1">
              <w:rPr>
                <w:rFonts w:ascii="Times New Roman" w:hAnsi="Times New Roman" w:cs="Times New Roman"/>
                <w:sz w:val="24"/>
                <w:szCs w:val="24"/>
              </w:rPr>
              <w:t xml:space="preserve">новые </w:t>
            </w:r>
            <w:r w:rsidRPr="005C43C1">
              <w:rPr>
                <w:rFonts w:ascii="Times New Roman" w:hAnsi="Times New Roman" w:cs="Times New Roman"/>
                <w:sz w:val="24"/>
                <w:szCs w:val="24"/>
              </w:rPr>
              <w:t>схемы размещения нестационарных торговых объектов на территории муниципального образования «</w:t>
            </w:r>
            <w:r w:rsidR="00190C19">
              <w:rPr>
                <w:rFonts w:ascii="Times New Roman" w:hAnsi="Times New Roman" w:cs="Times New Roman"/>
                <w:sz w:val="24"/>
                <w:szCs w:val="24"/>
              </w:rPr>
              <w:t>Энемское городское поселение</w:t>
            </w:r>
          </w:p>
          <w:p w:rsidR="00D17BA0" w:rsidRPr="005C43C1" w:rsidRDefault="00D17BA0">
            <w:pPr>
              <w:rPr>
                <w:rFonts w:ascii="Times New Roman" w:hAnsi="Times New Roman" w:cs="Times New Roman"/>
                <w:sz w:val="24"/>
                <w:szCs w:val="24"/>
              </w:rPr>
            </w:pPr>
          </w:p>
        </w:tc>
      </w:tr>
      <w:tr w:rsidR="00D17BA0" w:rsidRPr="005C43C1" w:rsidTr="00875FF0">
        <w:tc>
          <w:tcPr>
            <w:tcW w:w="738" w:type="dxa"/>
          </w:tcPr>
          <w:p w:rsidR="00D17BA0" w:rsidRPr="005C43C1" w:rsidRDefault="009603BF">
            <w:pPr>
              <w:rPr>
                <w:rFonts w:ascii="Times New Roman" w:hAnsi="Times New Roman" w:cs="Times New Roman"/>
                <w:sz w:val="24"/>
                <w:szCs w:val="24"/>
              </w:rPr>
            </w:pPr>
            <w:r w:rsidRPr="005C43C1">
              <w:rPr>
                <w:rFonts w:ascii="Times New Roman" w:hAnsi="Times New Roman" w:cs="Times New Roman"/>
                <w:sz w:val="24"/>
                <w:szCs w:val="24"/>
              </w:rPr>
              <w:t>4</w:t>
            </w:r>
          </w:p>
        </w:tc>
        <w:tc>
          <w:tcPr>
            <w:tcW w:w="3969" w:type="dxa"/>
          </w:tcPr>
          <w:p w:rsidR="00D17BA0" w:rsidRPr="005C43C1" w:rsidRDefault="00DF4B9F" w:rsidP="00DF4B9F">
            <w:pPr>
              <w:rPr>
                <w:rFonts w:ascii="Times New Roman" w:hAnsi="Times New Roman" w:cs="Times New Roman"/>
                <w:sz w:val="24"/>
                <w:szCs w:val="24"/>
              </w:rPr>
            </w:pPr>
            <w:r w:rsidRPr="005C43C1">
              <w:rPr>
                <w:rFonts w:ascii="Times New Roman" w:hAnsi="Times New Roman" w:cs="Times New Roman"/>
                <w:sz w:val="24"/>
                <w:szCs w:val="24"/>
              </w:rPr>
              <w:t>Нормативные правовые акты и поручения, в связи с которыми подготовлен проект нормативного правового акта</w:t>
            </w:r>
          </w:p>
        </w:tc>
        <w:tc>
          <w:tcPr>
            <w:tcW w:w="4962" w:type="dxa"/>
          </w:tcPr>
          <w:p w:rsidR="00DF4B9F" w:rsidRPr="005C43C1" w:rsidRDefault="00DF4B9F" w:rsidP="00DF4B9F">
            <w:pPr>
              <w:jc w:val="both"/>
              <w:rPr>
                <w:rFonts w:ascii="Times New Roman" w:hAnsi="Times New Roman" w:cs="Times New Roman"/>
                <w:sz w:val="24"/>
                <w:szCs w:val="24"/>
              </w:rPr>
            </w:pPr>
            <w:r w:rsidRPr="005C43C1">
              <w:rPr>
                <w:rFonts w:ascii="Times New Roman" w:hAnsi="Times New Roman" w:cs="Times New Roman"/>
                <w:sz w:val="24"/>
                <w:szCs w:val="24"/>
              </w:rPr>
              <w:t>1.Федеральный закон от 28 декабря 2009 года № 381-ФЗ «Об основах государственного регулирования торговой деятельности в Российской Федерации</w:t>
            </w:r>
          </w:p>
          <w:p w:rsidR="00DF4B9F" w:rsidRPr="005C43C1" w:rsidRDefault="00DF4B9F" w:rsidP="00DF4B9F">
            <w:pPr>
              <w:jc w:val="both"/>
              <w:rPr>
                <w:rFonts w:ascii="Times New Roman" w:hAnsi="Times New Roman" w:cs="Times New Roman"/>
                <w:sz w:val="24"/>
                <w:szCs w:val="24"/>
              </w:rPr>
            </w:pPr>
            <w:r w:rsidRPr="005C43C1">
              <w:rPr>
                <w:rFonts w:ascii="Times New Roman" w:hAnsi="Times New Roman" w:cs="Times New Roman"/>
                <w:sz w:val="24"/>
                <w:szCs w:val="24"/>
              </w:rPr>
              <w:t>2. Закон Республики Адыгея от 09.08.2010 года № 382 «О реализации полномочий органов государственной  власти Республики Адыгея в сфере государственного регулирования торговой деятельности»</w:t>
            </w:r>
          </w:p>
          <w:p w:rsidR="00D17BA0" w:rsidRPr="005C43C1" w:rsidRDefault="00DF4B9F" w:rsidP="00DF4B9F">
            <w:pPr>
              <w:rPr>
                <w:rFonts w:ascii="Times New Roman" w:hAnsi="Times New Roman" w:cs="Times New Roman"/>
                <w:sz w:val="24"/>
                <w:szCs w:val="24"/>
              </w:rPr>
            </w:pPr>
            <w:r w:rsidRPr="005C43C1">
              <w:rPr>
                <w:rFonts w:ascii="Times New Roman" w:hAnsi="Times New Roman" w:cs="Times New Roman"/>
                <w:sz w:val="24"/>
                <w:szCs w:val="24"/>
              </w:rPr>
              <w:t>3.Приказ Министерства экономического развития и торговли Республики Адыгея  от 21.12.2010 года № 397-П « О порядке разработки и утверждения органами местного самоуправления схемы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w:t>
            </w:r>
          </w:p>
        </w:tc>
      </w:tr>
      <w:tr w:rsidR="00D17BA0" w:rsidRPr="005C43C1" w:rsidTr="00875FF0">
        <w:tc>
          <w:tcPr>
            <w:tcW w:w="738" w:type="dxa"/>
          </w:tcPr>
          <w:p w:rsidR="00D17BA0" w:rsidRPr="005C43C1" w:rsidRDefault="009603BF">
            <w:pPr>
              <w:rPr>
                <w:rFonts w:ascii="Times New Roman" w:hAnsi="Times New Roman" w:cs="Times New Roman"/>
                <w:sz w:val="24"/>
                <w:szCs w:val="24"/>
              </w:rPr>
            </w:pPr>
            <w:r w:rsidRPr="005C43C1">
              <w:rPr>
                <w:rFonts w:ascii="Times New Roman" w:hAnsi="Times New Roman" w:cs="Times New Roman"/>
                <w:sz w:val="24"/>
                <w:szCs w:val="24"/>
              </w:rPr>
              <w:t>5</w:t>
            </w:r>
          </w:p>
        </w:tc>
        <w:tc>
          <w:tcPr>
            <w:tcW w:w="3969" w:type="dxa"/>
          </w:tcPr>
          <w:p w:rsidR="00D17BA0" w:rsidRPr="005C43C1" w:rsidRDefault="00DF4B9F">
            <w:pPr>
              <w:rPr>
                <w:rFonts w:ascii="Times New Roman" w:hAnsi="Times New Roman" w:cs="Times New Roman"/>
                <w:sz w:val="24"/>
                <w:szCs w:val="24"/>
              </w:rPr>
            </w:pPr>
            <w:r w:rsidRPr="005C43C1">
              <w:rPr>
                <w:rFonts w:ascii="Times New Roman" w:hAnsi="Times New Roman" w:cs="Times New Roman"/>
                <w:sz w:val="24"/>
                <w:szCs w:val="24"/>
              </w:rPr>
              <w:t>Краткое изложение цели регулирования</w:t>
            </w:r>
          </w:p>
        </w:tc>
        <w:tc>
          <w:tcPr>
            <w:tcW w:w="4962" w:type="dxa"/>
          </w:tcPr>
          <w:p w:rsidR="00DF4B9F" w:rsidRPr="005C43C1" w:rsidRDefault="00DF4B9F" w:rsidP="00D43E1B">
            <w:pPr>
              <w:jc w:val="both"/>
              <w:rPr>
                <w:rFonts w:ascii="Times New Roman" w:hAnsi="Times New Roman" w:cs="Times New Roman"/>
                <w:sz w:val="24"/>
                <w:szCs w:val="24"/>
              </w:rPr>
            </w:pPr>
            <w:r w:rsidRPr="005C43C1">
              <w:rPr>
                <w:rFonts w:ascii="Times New Roman" w:hAnsi="Times New Roman" w:cs="Times New Roman"/>
                <w:sz w:val="24"/>
                <w:szCs w:val="24"/>
              </w:rPr>
              <w:t>Принятие вышеуказанного НПА способствует достижению следующих целей:</w:t>
            </w:r>
          </w:p>
          <w:p w:rsidR="00DF4B9F" w:rsidRPr="005C43C1" w:rsidRDefault="00DF4B9F" w:rsidP="005C43C1">
            <w:pPr>
              <w:jc w:val="both"/>
              <w:rPr>
                <w:rFonts w:ascii="Times New Roman" w:hAnsi="Times New Roman" w:cs="Times New Roman"/>
                <w:sz w:val="24"/>
                <w:szCs w:val="24"/>
              </w:rPr>
            </w:pPr>
            <w:r w:rsidRPr="005C43C1">
              <w:rPr>
                <w:rFonts w:ascii="Times New Roman" w:hAnsi="Times New Roman" w:cs="Times New Roman"/>
                <w:sz w:val="24"/>
                <w:szCs w:val="24"/>
              </w:rPr>
              <w:t xml:space="preserve"> 1) привлечения субъектов малого и среднего </w:t>
            </w:r>
            <w:r w:rsidRPr="005C43C1">
              <w:rPr>
                <w:rFonts w:ascii="Times New Roman" w:hAnsi="Times New Roman" w:cs="Times New Roman"/>
                <w:sz w:val="24"/>
                <w:szCs w:val="24"/>
              </w:rPr>
              <w:lastRenderedPageBreak/>
              <w:t>предпринимательства (далее - СМСП) к участию в разработке проекта постановления на право размещения нестационарных торговых объектов, в том числе киосков;</w:t>
            </w:r>
          </w:p>
          <w:p w:rsidR="00DF4B9F" w:rsidRPr="005C43C1" w:rsidRDefault="00DF4B9F" w:rsidP="005C43C1">
            <w:pPr>
              <w:jc w:val="both"/>
              <w:rPr>
                <w:rFonts w:ascii="Times New Roman" w:hAnsi="Times New Roman" w:cs="Times New Roman"/>
                <w:sz w:val="24"/>
                <w:szCs w:val="24"/>
              </w:rPr>
            </w:pPr>
            <w:r w:rsidRPr="005C43C1">
              <w:rPr>
                <w:rFonts w:ascii="Times New Roman" w:hAnsi="Times New Roman" w:cs="Times New Roman"/>
                <w:sz w:val="24"/>
                <w:szCs w:val="24"/>
              </w:rPr>
              <w:t xml:space="preserve"> 2) комиссионное и объективное принятие решений.</w:t>
            </w:r>
          </w:p>
          <w:p w:rsidR="00D17BA0" w:rsidRPr="005C43C1" w:rsidRDefault="00DF4B9F">
            <w:pPr>
              <w:rPr>
                <w:rFonts w:ascii="Times New Roman" w:hAnsi="Times New Roman" w:cs="Times New Roman"/>
                <w:sz w:val="24"/>
                <w:szCs w:val="24"/>
              </w:rPr>
            </w:pPr>
            <w:r w:rsidRPr="005C43C1">
              <w:rPr>
                <w:rFonts w:ascii="Times New Roman" w:hAnsi="Times New Roman" w:cs="Times New Roman"/>
                <w:sz w:val="24"/>
                <w:szCs w:val="24"/>
              </w:rPr>
              <w:t>Основной целью регулирования являются предупреждение, выявление и пресечение нарушений требований законодательства, а также осуществление контроля за рациональным и эффективным использованием земель на территории МО «</w:t>
            </w:r>
            <w:r w:rsidR="003856F9">
              <w:rPr>
                <w:rFonts w:ascii="Times New Roman" w:hAnsi="Times New Roman" w:cs="Times New Roman"/>
                <w:sz w:val="24"/>
                <w:szCs w:val="24"/>
              </w:rPr>
              <w:t>Энемское городское поселение</w:t>
            </w:r>
            <w:r w:rsidR="003856F9" w:rsidRPr="005C43C1">
              <w:rPr>
                <w:rFonts w:ascii="Times New Roman" w:hAnsi="Times New Roman" w:cs="Times New Roman"/>
                <w:b/>
                <w:sz w:val="24"/>
                <w:szCs w:val="24"/>
              </w:rPr>
              <w:t>»</w:t>
            </w:r>
          </w:p>
        </w:tc>
      </w:tr>
      <w:tr w:rsidR="00DF4B9F" w:rsidRPr="005C43C1" w:rsidTr="00875FF0">
        <w:tc>
          <w:tcPr>
            <w:tcW w:w="738" w:type="dxa"/>
          </w:tcPr>
          <w:p w:rsidR="00DF4B9F" w:rsidRPr="005C43C1" w:rsidRDefault="009603BF">
            <w:pPr>
              <w:rPr>
                <w:rFonts w:ascii="Times New Roman" w:hAnsi="Times New Roman" w:cs="Times New Roman"/>
                <w:sz w:val="24"/>
                <w:szCs w:val="24"/>
              </w:rPr>
            </w:pPr>
            <w:r w:rsidRPr="005C43C1">
              <w:rPr>
                <w:rFonts w:ascii="Times New Roman" w:hAnsi="Times New Roman" w:cs="Times New Roman"/>
                <w:sz w:val="24"/>
                <w:szCs w:val="24"/>
              </w:rPr>
              <w:lastRenderedPageBreak/>
              <w:t>6</w:t>
            </w:r>
          </w:p>
        </w:tc>
        <w:tc>
          <w:tcPr>
            <w:tcW w:w="3969" w:type="dxa"/>
          </w:tcPr>
          <w:p w:rsidR="00DF4B9F" w:rsidRPr="005C43C1" w:rsidRDefault="009603BF">
            <w:pPr>
              <w:rPr>
                <w:rFonts w:ascii="Times New Roman" w:hAnsi="Times New Roman" w:cs="Times New Roman"/>
                <w:sz w:val="24"/>
                <w:szCs w:val="24"/>
              </w:rPr>
            </w:pPr>
            <w:r w:rsidRPr="005C43C1">
              <w:rPr>
                <w:rFonts w:ascii="Times New Roman" w:hAnsi="Times New Roman" w:cs="Times New Roman"/>
                <w:sz w:val="24"/>
                <w:szCs w:val="24"/>
              </w:rPr>
              <w:t>Описание</w:t>
            </w:r>
            <w:r w:rsidR="00DF4B9F" w:rsidRPr="005C43C1">
              <w:rPr>
                <w:rFonts w:ascii="Times New Roman" w:hAnsi="Times New Roman" w:cs="Times New Roman"/>
                <w:sz w:val="24"/>
                <w:szCs w:val="24"/>
              </w:rPr>
              <w:t xml:space="preserve"> предлагаемого способа регулирования и иных способов решения проблемы с указанием круга лиц, на которых будет распространено их действие, и сравнительной оценкой положительных и отрицательных последствий и рисков решения проблемы указанными способами</w:t>
            </w:r>
          </w:p>
        </w:tc>
        <w:tc>
          <w:tcPr>
            <w:tcW w:w="4962" w:type="dxa"/>
          </w:tcPr>
          <w:p w:rsidR="009603BF" w:rsidRPr="005C43C1" w:rsidRDefault="009603BF" w:rsidP="009603BF">
            <w:pPr>
              <w:jc w:val="both"/>
              <w:rPr>
                <w:rFonts w:ascii="Times New Roman" w:hAnsi="Times New Roman" w:cs="Times New Roman"/>
                <w:sz w:val="24"/>
                <w:szCs w:val="24"/>
              </w:rPr>
            </w:pPr>
            <w:r w:rsidRPr="005C43C1">
              <w:rPr>
                <w:rFonts w:ascii="Times New Roman" w:hAnsi="Times New Roman" w:cs="Times New Roman"/>
                <w:sz w:val="24"/>
                <w:szCs w:val="24"/>
              </w:rPr>
              <w:t>Проект закона утверждает схемы размещения нестационарных торговых объектов на территории муниципального образования «</w:t>
            </w:r>
            <w:r w:rsidR="003856F9">
              <w:rPr>
                <w:rFonts w:ascii="Times New Roman" w:hAnsi="Times New Roman" w:cs="Times New Roman"/>
                <w:sz w:val="24"/>
                <w:szCs w:val="24"/>
              </w:rPr>
              <w:t>Энемское городское поселение</w:t>
            </w:r>
            <w:r w:rsidR="003856F9" w:rsidRPr="005C43C1">
              <w:rPr>
                <w:rFonts w:ascii="Times New Roman" w:hAnsi="Times New Roman" w:cs="Times New Roman"/>
                <w:b/>
                <w:sz w:val="24"/>
                <w:szCs w:val="24"/>
              </w:rPr>
              <w:t>»</w:t>
            </w:r>
            <w:r w:rsidRPr="005C43C1">
              <w:rPr>
                <w:rFonts w:ascii="Times New Roman" w:hAnsi="Times New Roman" w:cs="Times New Roman"/>
                <w:sz w:val="24"/>
                <w:szCs w:val="24"/>
              </w:rPr>
              <w:t>» в соответствии с их месторасположением.</w:t>
            </w:r>
          </w:p>
          <w:p w:rsidR="00DF4B9F" w:rsidRPr="005C43C1" w:rsidRDefault="00DF4B9F" w:rsidP="00DF4B9F">
            <w:pPr>
              <w:ind w:firstLine="709"/>
              <w:jc w:val="both"/>
              <w:rPr>
                <w:rFonts w:ascii="Times New Roman" w:hAnsi="Times New Roman" w:cs="Times New Roman"/>
                <w:sz w:val="24"/>
                <w:szCs w:val="24"/>
              </w:rPr>
            </w:pPr>
          </w:p>
        </w:tc>
      </w:tr>
      <w:tr w:rsidR="009603BF" w:rsidRPr="005C43C1" w:rsidTr="00875FF0">
        <w:tc>
          <w:tcPr>
            <w:tcW w:w="738" w:type="dxa"/>
          </w:tcPr>
          <w:p w:rsidR="009603BF" w:rsidRPr="005C43C1" w:rsidRDefault="009603BF">
            <w:pPr>
              <w:rPr>
                <w:rFonts w:ascii="Times New Roman" w:hAnsi="Times New Roman" w:cs="Times New Roman"/>
                <w:sz w:val="24"/>
                <w:szCs w:val="24"/>
              </w:rPr>
            </w:pPr>
            <w:r w:rsidRPr="005C43C1">
              <w:rPr>
                <w:rFonts w:ascii="Times New Roman" w:hAnsi="Times New Roman" w:cs="Times New Roman"/>
                <w:sz w:val="24"/>
                <w:szCs w:val="24"/>
              </w:rPr>
              <w:t>7</w:t>
            </w:r>
          </w:p>
        </w:tc>
        <w:tc>
          <w:tcPr>
            <w:tcW w:w="3969" w:type="dxa"/>
          </w:tcPr>
          <w:p w:rsidR="009603BF" w:rsidRPr="005C43C1" w:rsidRDefault="009603BF">
            <w:pPr>
              <w:rPr>
                <w:rFonts w:ascii="Times New Roman" w:hAnsi="Times New Roman" w:cs="Times New Roman"/>
                <w:sz w:val="24"/>
                <w:szCs w:val="24"/>
              </w:rPr>
            </w:pPr>
            <w:r w:rsidRPr="005C43C1">
              <w:rPr>
                <w:rFonts w:ascii="Times New Roman" w:hAnsi="Times New Roman" w:cs="Times New Roman"/>
                <w:sz w:val="24"/>
                <w:szCs w:val="24"/>
              </w:rPr>
              <w:t>вид, наименование и планируемый срок вступления в силу проекта нормативного правового акта</w:t>
            </w:r>
          </w:p>
        </w:tc>
        <w:tc>
          <w:tcPr>
            <w:tcW w:w="4962" w:type="dxa"/>
          </w:tcPr>
          <w:p w:rsidR="009603BF" w:rsidRPr="005C43C1" w:rsidRDefault="005C43C1" w:rsidP="009603BF">
            <w:pPr>
              <w:rPr>
                <w:rFonts w:ascii="Times New Roman" w:hAnsi="Times New Roman" w:cs="Times New Roman"/>
                <w:sz w:val="24"/>
                <w:szCs w:val="24"/>
              </w:rPr>
            </w:pPr>
            <w:r w:rsidRPr="005C43C1">
              <w:rPr>
                <w:rFonts w:ascii="Times New Roman" w:hAnsi="Times New Roman" w:cs="Times New Roman"/>
                <w:sz w:val="24"/>
                <w:szCs w:val="24"/>
              </w:rPr>
              <w:t>Со</w:t>
            </w:r>
            <w:r w:rsidR="009603BF" w:rsidRPr="005C43C1">
              <w:rPr>
                <w:rFonts w:ascii="Times New Roman" w:hAnsi="Times New Roman" w:cs="Times New Roman"/>
                <w:sz w:val="24"/>
                <w:szCs w:val="24"/>
              </w:rPr>
              <w:t xml:space="preserve"> дня подписания постановления</w:t>
            </w:r>
          </w:p>
          <w:p w:rsidR="009603BF" w:rsidRPr="005C43C1" w:rsidRDefault="009603BF" w:rsidP="009603BF">
            <w:pPr>
              <w:jc w:val="both"/>
              <w:rPr>
                <w:rFonts w:ascii="Times New Roman" w:hAnsi="Times New Roman" w:cs="Times New Roman"/>
                <w:sz w:val="24"/>
                <w:szCs w:val="24"/>
              </w:rPr>
            </w:pPr>
          </w:p>
        </w:tc>
      </w:tr>
      <w:tr w:rsidR="00F95295" w:rsidRPr="005C43C1" w:rsidTr="00875FF0">
        <w:tc>
          <w:tcPr>
            <w:tcW w:w="738" w:type="dxa"/>
          </w:tcPr>
          <w:p w:rsidR="00F95295" w:rsidRPr="005C43C1" w:rsidRDefault="00F95295">
            <w:pPr>
              <w:rPr>
                <w:rFonts w:ascii="Times New Roman" w:hAnsi="Times New Roman" w:cs="Times New Roman"/>
                <w:sz w:val="24"/>
                <w:szCs w:val="24"/>
              </w:rPr>
            </w:pPr>
            <w:r w:rsidRPr="005C43C1">
              <w:rPr>
                <w:rFonts w:ascii="Times New Roman" w:hAnsi="Times New Roman" w:cs="Times New Roman"/>
                <w:sz w:val="24"/>
                <w:szCs w:val="24"/>
              </w:rPr>
              <w:t>8</w:t>
            </w:r>
          </w:p>
        </w:tc>
        <w:tc>
          <w:tcPr>
            <w:tcW w:w="3969" w:type="dxa"/>
          </w:tcPr>
          <w:p w:rsidR="00F95295" w:rsidRPr="005C43C1" w:rsidRDefault="008E2FD2" w:rsidP="008E2FD2">
            <w:pPr>
              <w:rPr>
                <w:rFonts w:ascii="Times New Roman" w:hAnsi="Times New Roman" w:cs="Times New Roman"/>
                <w:sz w:val="24"/>
                <w:szCs w:val="24"/>
              </w:rPr>
            </w:pPr>
            <w:r w:rsidRPr="005C43C1">
              <w:rPr>
                <w:rFonts w:ascii="Times New Roman" w:hAnsi="Times New Roman" w:cs="Times New Roman"/>
                <w:sz w:val="24"/>
                <w:szCs w:val="24"/>
              </w:rPr>
              <w:t xml:space="preserve">Сведения о необходимости или отсутствии необходимости установления переходного периода </w:t>
            </w:r>
          </w:p>
        </w:tc>
        <w:tc>
          <w:tcPr>
            <w:tcW w:w="4962" w:type="dxa"/>
          </w:tcPr>
          <w:p w:rsidR="00F95295" w:rsidRPr="005C43C1" w:rsidRDefault="008E2FD2" w:rsidP="009603BF">
            <w:pPr>
              <w:rPr>
                <w:rFonts w:ascii="Times New Roman" w:hAnsi="Times New Roman" w:cs="Times New Roman"/>
                <w:sz w:val="24"/>
                <w:szCs w:val="24"/>
              </w:rPr>
            </w:pPr>
            <w:r w:rsidRPr="005C43C1">
              <w:rPr>
                <w:rFonts w:ascii="Times New Roman" w:hAnsi="Times New Roman" w:cs="Times New Roman"/>
                <w:sz w:val="24"/>
                <w:szCs w:val="24"/>
              </w:rPr>
              <w:t>Необходимость установления переходного периода отсутствует</w:t>
            </w:r>
          </w:p>
        </w:tc>
      </w:tr>
      <w:tr w:rsidR="008E2FD2" w:rsidRPr="005C43C1" w:rsidTr="00875FF0">
        <w:tc>
          <w:tcPr>
            <w:tcW w:w="738" w:type="dxa"/>
          </w:tcPr>
          <w:p w:rsidR="008E2FD2" w:rsidRPr="005C43C1" w:rsidRDefault="008E2FD2">
            <w:pPr>
              <w:rPr>
                <w:rFonts w:ascii="Times New Roman" w:hAnsi="Times New Roman" w:cs="Times New Roman"/>
                <w:sz w:val="24"/>
                <w:szCs w:val="24"/>
              </w:rPr>
            </w:pPr>
            <w:r w:rsidRPr="005C43C1">
              <w:rPr>
                <w:rFonts w:ascii="Times New Roman" w:hAnsi="Times New Roman" w:cs="Times New Roman"/>
                <w:sz w:val="24"/>
                <w:szCs w:val="24"/>
              </w:rPr>
              <w:t>9</w:t>
            </w:r>
          </w:p>
        </w:tc>
        <w:tc>
          <w:tcPr>
            <w:tcW w:w="3969" w:type="dxa"/>
          </w:tcPr>
          <w:p w:rsidR="008E2FD2" w:rsidRPr="005C43C1" w:rsidRDefault="008E2FD2" w:rsidP="005C43C1">
            <w:pPr>
              <w:rPr>
                <w:rFonts w:ascii="Times New Roman" w:hAnsi="Times New Roman" w:cs="Times New Roman"/>
                <w:sz w:val="24"/>
                <w:szCs w:val="24"/>
              </w:rPr>
            </w:pPr>
            <w:r w:rsidRPr="005C43C1">
              <w:rPr>
                <w:rFonts w:ascii="Times New Roman" w:hAnsi="Times New Roman" w:cs="Times New Roman"/>
                <w:sz w:val="24"/>
                <w:szCs w:val="24"/>
              </w:rPr>
              <w:t xml:space="preserve">Срок, в течение </w:t>
            </w:r>
            <w:r w:rsidR="005C43C1" w:rsidRPr="005C43C1">
              <w:rPr>
                <w:rFonts w:ascii="Times New Roman" w:hAnsi="Times New Roman" w:cs="Times New Roman"/>
                <w:sz w:val="24"/>
                <w:szCs w:val="24"/>
              </w:rPr>
              <w:t xml:space="preserve">которого принимаются </w:t>
            </w:r>
            <w:r w:rsidRPr="005C43C1">
              <w:rPr>
                <w:rFonts w:ascii="Times New Roman" w:hAnsi="Times New Roman" w:cs="Times New Roman"/>
                <w:sz w:val="24"/>
                <w:szCs w:val="24"/>
              </w:rPr>
              <w:t xml:space="preserve">предложения в связи с размещением настоящего уведомления </w:t>
            </w:r>
          </w:p>
        </w:tc>
        <w:tc>
          <w:tcPr>
            <w:tcW w:w="4962" w:type="dxa"/>
          </w:tcPr>
          <w:p w:rsidR="008E2FD2" w:rsidRPr="005C43C1" w:rsidRDefault="00687D11" w:rsidP="005C43C1">
            <w:pPr>
              <w:rPr>
                <w:rFonts w:ascii="Times New Roman" w:hAnsi="Times New Roman" w:cs="Times New Roman"/>
                <w:sz w:val="24"/>
                <w:szCs w:val="24"/>
              </w:rPr>
            </w:pPr>
            <w:r w:rsidRPr="00A86C31">
              <w:rPr>
                <w:rFonts w:ascii="Times New Roman" w:hAnsi="Times New Roman" w:cs="Times New Roman"/>
                <w:sz w:val="24"/>
                <w:szCs w:val="24"/>
              </w:rPr>
              <w:t xml:space="preserve">С </w:t>
            </w:r>
            <w:r w:rsidR="00C6381C" w:rsidRPr="00A86C31">
              <w:rPr>
                <w:rFonts w:ascii="Times New Roman" w:hAnsi="Times New Roman" w:cs="Times New Roman"/>
                <w:sz w:val="24"/>
                <w:szCs w:val="24"/>
              </w:rPr>
              <w:t>26</w:t>
            </w:r>
            <w:r w:rsidR="008E2FD2" w:rsidRPr="00A86C31">
              <w:rPr>
                <w:rFonts w:ascii="Times New Roman" w:hAnsi="Times New Roman" w:cs="Times New Roman"/>
                <w:sz w:val="24"/>
                <w:szCs w:val="24"/>
              </w:rPr>
              <w:t>.0</w:t>
            </w:r>
            <w:r w:rsidR="00914195" w:rsidRPr="00A86C31">
              <w:rPr>
                <w:rFonts w:ascii="Times New Roman" w:hAnsi="Times New Roman" w:cs="Times New Roman"/>
                <w:sz w:val="24"/>
                <w:szCs w:val="24"/>
              </w:rPr>
              <w:t>1</w:t>
            </w:r>
            <w:r w:rsidR="008E2FD2" w:rsidRPr="00A86C31">
              <w:rPr>
                <w:rFonts w:ascii="Times New Roman" w:hAnsi="Times New Roman" w:cs="Times New Roman"/>
                <w:sz w:val="24"/>
                <w:szCs w:val="24"/>
              </w:rPr>
              <w:t>.201</w:t>
            </w:r>
            <w:r w:rsidR="00C36F61" w:rsidRPr="00A86C31">
              <w:rPr>
                <w:rFonts w:ascii="Times New Roman" w:hAnsi="Times New Roman" w:cs="Times New Roman"/>
                <w:sz w:val="24"/>
                <w:szCs w:val="24"/>
              </w:rPr>
              <w:t>8</w:t>
            </w:r>
            <w:r w:rsidR="003F62A5" w:rsidRPr="00A86C31">
              <w:rPr>
                <w:rFonts w:ascii="Times New Roman" w:hAnsi="Times New Roman" w:cs="Times New Roman"/>
                <w:sz w:val="24"/>
                <w:szCs w:val="24"/>
              </w:rPr>
              <w:t xml:space="preserve">г. </w:t>
            </w:r>
            <w:r w:rsidR="008E2FD2" w:rsidRPr="00A86C31">
              <w:rPr>
                <w:rFonts w:ascii="Times New Roman" w:hAnsi="Times New Roman" w:cs="Times New Roman"/>
                <w:sz w:val="24"/>
                <w:szCs w:val="24"/>
              </w:rPr>
              <w:t>п</w:t>
            </w:r>
            <w:bookmarkStart w:id="0" w:name="_GoBack"/>
            <w:bookmarkEnd w:id="0"/>
            <w:r w:rsidR="008E2FD2" w:rsidRPr="00A86C31">
              <w:rPr>
                <w:rFonts w:ascii="Times New Roman" w:hAnsi="Times New Roman" w:cs="Times New Roman"/>
                <w:sz w:val="24"/>
                <w:szCs w:val="24"/>
              </w:rPr>
              <w:t xml:space="preserve">о </w:t>
            </w:r>
            <w:r w:rsidR="006D5D94" w:rsidRPr="00A86C31">
              <w:rPr>
                <w:rFonts w:ascii="Times New Roman" w:hAnsi="Times New Roman" w:cs="Times New Roman"/>
                <w:sz w:val="24"/>
                <w:szCs w:val="24"/>
              </w:rPr>
              <w:t>15</w:t>
            </w:r>
            <w:r w:rsidR="00914195" w:rsidRPr="00A86C31">
              <w:rPr>
                <w:rFonts w:ascii="Times New Roman" w:hAnsi="Times New Roman" w:cs="Times New Roman"/>
                <w:sz w:val="24"/>
                <w:szCs w:val="24"/>
              </w:rPr>
              <w:t>.02</w:t>
            </w:r>
            <w:r w:rsidR="008E2FD2" w:rsidRPr="00A86C31">
              <w:rPr>
                <w:rFonts w:ascii="Times New Roman" w:hAnsi="Times New Roman" w:cs="Times New Roman"/>
                <w:sz w:val="24"/>
                <w:szCs w:val="24"/>
              </w:rPr>
              <w:t>.201</w:t>
            </w:r>
            <w:r w:rsidR="00C36F61" w:rsidRPr="00A86C31">
              <w:rPr>
                <w:rFonts w:ascii="Times New Roman" w:hAnsi="Times New Roman" w:cs="Times New Roman"/>
                <w:sz w:val="24"/>
                <w:szCs w:val="24"/>
              </w:rPr>
              <w:t>8</w:t>
            </w:r>
            <w:r w:rsidR="003F62A5" w:rsidRPr="00A86C31">
              <w:rPr>
                <w:rFonts w:ascii="Times New Roman" w:hAnsi="Times New Roman" w:cs="Times New Roman"/>
                <w:sz w:val="24"/>
                <w:szCs w:val="24"/>
              </w:rPr>
              <w:t>г.</w:t>
            </w:r>
            <w:r w:rsidR="008E2FD2" w:rsidRPr="005C43C1">
              <w:rPr>
                <w:rFonts w:ascii="Times New Roman" w:hAnsi="Times New Roman" w:cs="Times New Roman"/>
                <w:sz w:val="24"/>
                <w:szCs w:val="24"/>
              </w:rPr>
              <w:t xml:space="preserve"> (включительно)</w:t>
            </w:r>
          </w:p>
        </w:tc>
      </w:tr>
    </w:tbl>
    <w:p w:rsidR="00D17BA0" w:rsidRDefault="00D17BA0">
      <w:pPr>
        <w:rPr>
          <w:rFonts w:ascii="Times New Roman" w:hAnsi="Times New Roman" w:cs="Times New Roman"/>
          <w:sz w:val="28"/>
          <w:szCs w:val="28"/>
        </w:rPr>
      </w:pPr>
    </w:p>
    <w:p w:rsidR="00D17BA0" w:rsidRDefault="00D17BA0">
      <w:pPr>
        <w:rPr>
          <w:rFonts w:ascii="Times New Roman" w:hAnsi="Times New Roman" w:cs="Times New Roman"/>
          <w:sz w:val="28"/>
          <w:szCs w:val="28"/>
        </w:rPr>
      </w:pPr>
    </w:p>
    <w:p w:rsidR="00C36F61" w:rsidRDefault="00C36F61" w:rsidP="00974513">
      <w:pPr>
        <w:pStyle w:val="a5"/>
        <w:spacing w:after="0" w:line="240" w:lineRule="auto"/>
        <w:rPr>
          <w:spacing w:val="-9"/>
        </w:rPr>
      </w:pPr>
    </w:p>
    <w:p w:rsidR="00C36F61" w:rsidRPr="00CF23CC" w:rsidRDefault="00C36F61" w:rsidP="00974513">
      <w:pPr>
        <w:pStyle w:val="a5"/>
        <w:spacing w:after="0" w:line="240" w:lineRule="auto"/>
        <w:rPr>
          <w:spacing w:val="-9"/>
        </w:rPr>
      </w:pPr>
    </w:p>
    <w:p w:rsidR="00C36F61" w:rsidRPr="00CF23CC" w:rsidRDefault="00D43E1B" w:rsidP="00974513">
      <w:pPr>
        <w:pStyle w:val="a5"/>
        <w:spacing w:after="0" w:line="240" w:lineRule="auto"/>
        <w:rPr>
          <w:spacing w:val="-9"/>
          <w:sz w:val="28"/>
          <w:szCs w:val="28"/>
        </w:rPr>
      </w:pPr>
      <w:r w:rsidRPr="00CF23CC">
        <w:rPr>
          <w:spacing w:val="-9"/>
          <w:sz w:val="28"/>
          <w:szCs w:val="28"/>
        </w:rPr>
        <w:t xml:space="preserve">Заместитель главы администрации </w:t>
      </w:r>
    </w:p>
    <w:p w:rsidR="00D43E1B" w:rsidRPr="00CF23CC" w:rsidRDefault="00D43E1B" w:rsidP="00974513">
      <w:pPr>
        <w:pStyle w:val="a5"/>
        <w:spacing w:after="0" w:line="240" w:lineRule="auto"/>
        <w:rPr>
          <w:spacing w:val="-9"/>
          <w:sz w:val="28"/>
          <w:szCs w:val="28"/>
        </w:rPr>
      </w:pPr>
      <w:r w:rsidRPr="00CF23CC">
        <w:rPr>
          <w:spacing w:val="-9"/>
          <w:sz w:val="28"/>
          <w:szCs w:val="28"/>
        </w:rPr>
        <w:t>муниципального образования</w:t>
      </w:r>
    </w:p>
    <w:p w:rsidR="00D43E1B" w:rsidRPr="00D43E1B" w:rsidRDefault="00D43E1B" w:rsidP="00D43E1B">
      <w:pPr>
        <w:pStyle w:val="a5"/>
        <w:tabs>
          <w:tab w:val="left" w:pos="7755"/>
        </w:tabs>
        <w:spacing w:after="0" w:line="240" w:lineRule="auto"/>
        <w:rPr>
          <w:spacing w:val="-9"/>
          <w:sz w:val="28"/>
          <w:szCs w:val="28"/>
        </w:rPr>
      </w:pPr>
      <w:r w:rsidRPr="00CF23CC">
        <w:rPr>
          <w:spacing w:val="-9"/>
          <w:sz w:val="28"/>
          <w:szCs w:val="28"/>
        </w:rPr>
        <w:t>«Энемское городское поселение</w:t>
      </w:r>
      <w:r w:rsidRPr="00D43E1B">
        <w:rPr>
          <w:spacing w:val="-9"/>
          <w:sz w:val="28"/>
          <w:szCs w:val="28"/>
        </w:rPr>
        <w:t>»</w:t>
      </w:r>
      <w:r>
        <w:rPr>
          <w:spacing w:val="-9"/>
          <w:sz w:val="28"/>
          <w:szCs w:val="28"/>
        </w:rPr>
        <w:t xml:space="preserve">                                                             Е. А. Цыганкова</w:t>
      </w:r>
    </w:p>
    <w:p w:rsidR="00C36F61" w:rsidRDefault="00C36F61" w:rsidP="00974513">
      <w:pPr>
        <w:pStyle w:val="a5"/>
        <w:spacing w:after="0" w:line="240" w:lineRule="auto"/>
        <w:rPr>
          <w:spacing w:val="-9"/>
        </w:rPr>
      </w:pPr>
    </w:p>
    <w:p w:rsidR="00C36F61" w:rsidRDefault="00C36F61" w:rsidP="00974513">
      <w:pPr>
        <w:pStyle w:val="a5"/>
        <w:spacing w:after="0" w:line="240" w:lineRule="auto"/>
        <w:rPr>
          <w:spacing w:val="-9"/>
        </w:rPr>
      </w:pPr>
    </w:p>
    <w:p w:rsidR="00C36F61" w:rsidRDefault="00C36F61" w:rsidP="00974513">
      <w:pPr>
        <w:pStyle w:val="a5"/>
        <w:spacing w:after="0" w:line="240" w:lineRule="auto"/>
        <w:rPr>
          <w:spacing w:val="-9"/>
        </w:rPr>
      </w:pPr>
    </w:p>
    <w:p w:rsidR="00D43E1B" w:rsidRPr="00D9463D" w:rsidRDefault="00D43E1B" w:rsidP="00974513">
      <w:pPr>
        <w:spacing w:after="0"/>
        <w:rPr>
          <w:rFonts w:ascii="Times New Roman" w:hAnsi="Times New Roman" w:cs="Times New Roman"/>
          <w:sz w:val="20"/>
          <w:szCs w:val="20"/>
        </w:rPr>
      </w:pPr>
      <w:r w:rsidRPr="00D9463D">
        <w:rPr>
          <w:rFonts w:ascii="Times New Roman" w:hAnsi="Times New Roman" w:cs="Times New Roman"/>
          <w:sz w:val="20"/>
          <w:szCs w:val="20"/>
        </w:rPr>
        <w:t>Руководитель</w:t>
      </w:r>
    </w:p>
    <w:p w:rsidR="00D43E1B" w:rsidRPr="00D9463D" w:rsidRDefault="00D43E1B" w:rsidP="00974513">
      <w:pPr>
        <w:spacing w:after="0"/>
        <w:rPr>
          <w:rFonts w:ascii="Times New Roman" w:hAnsi="Times New Roman" w:cs="Times New Roman"/>
          <w:sz w:val="20"/>
          <w:szCs w:val="20"/>
        </w:rPr>
      </w:pPr>
      <w:r w:rsidRPr="00D9463D">
        <w:rPr>
          <w:rFonts w:ascii="Times New Roman" w:hAnsi="Times New Roman" w:cs="Times New Roman"/>
          <w:sz w:val="20"/>
          <w:szCs w:val="20"/>
        </w:rPr>
        <w:t xml:space="preserve"> финансового отдела  Е. Н. Чилова</w:t>
      </w:r>
    </w:p>
    <w:p w:rsidR="00D43E1B" w:rsidRPr="00D9463D" w:rsidRDefault="00D43E1B" w:rsidP="00D43E1B">
      <w:pPr>
        <w:rPr>
          <w:rFonts w:ascii="Times New Roman" w:hAnsi="Times New Roman" w:cs="Times New Roman"/>
          <w:sz w:val="20"/>
          <w:szCs w:val="20"/>
        </w:rPr>
      </w:pPr>
    </w:p>
    <w:p w:rsidR="00D43E1B" w:rsidRPr="00D9463D" w:rsidRDefault="00D43E1B" w:rsidP="00D43E1B">
      <w:pPr>
        <w:pStyle w:val="a8"/>
        <w:rPr>
          <w:rFonts w:ascii="Times New Roman" w:hAnsi="Times New Roman" w:cs="Times New Roman"/>
          <w:sz w:val="20"/>
          <w:szCs w:val="20"/>
        </w:rPr>
      </w:pPr>
      <w:r w:rsidRPr="00D9463D">
        <w:rPr>
          <w:rFonts w:ascii="Times New Roman" w:hAnsi="Times New Roman" w:cs="Times New Roman"/>
          <w:sz w:val="20"/>
          <w:szCs w:val="20"/>
        </w:rPr>
        <w:t>испол: З. Т. Савв</w:t>
      </w:r>
    </w:p>
    <w:p w:rsidR="00D43E1B" w:rsidRPr="00D9463D" w:rsidRDefault="00D43E1B" w:rsidP="00D43E1B">
      <w:pPr>
        <w:pStyle w:val="a8"/>
        <w:rPr>
          <w:rFonts w:ascii="Times New Roman" w:hAnsi="Times New Roman" w:cs="Times New Roman"/>
          <w:sz w:val="20"/>
          <w:szCs w:val="20"/>
        </w:rPr>
      </w:pPr>
      <w:r w:rsidRPr="00D9463D">
        <w:rPr>
          <w:rFonts w:ascii="Times New Roman" w:hAnsi="Times New Roman" w:cs="Times New Roman"/>
          <w:sz w:val="20"/>
          <w:szCs w:val="20"/>
        </w:rPr>
        <w:t xml:space="preserve"> тел:44-2-71</w:t>
      </w:r>
    </w:p>
    <w:p w:rsidR="00974513" w:rsidRPr="00D43E1B" w:rsidRDefault="00974513" w:rsidP="00D43E1B">
      <w:pPr>
        <w:rPr>
          <w:rFonts w:ascii="Times New Roman" w:hAnsi="Times New Roman" w:cs="Times New Roman"/>
          <w:sz w:val="24"/>
          <w:szCs w:val="24"/>
        </w:rPr>
      </w:pPr>
    </w:p>
    <w:sectPr w:rsidR="00974513" w:rsidRPr="00D43E1B" w:rsidSect="00813E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14FE1"/>
    <w:rsid w:val="00190C19"/>
    <w:rsid w:val="001B767C"/>
    <w:rsid w:val="00293AB6"/>
    <w:rsid w:val="002A28B6"/>
    <w:rsid w:val="002B3CFE"/>
    <w:rsid w:val="002C0093"/>
    <w:rsid w:val="003543C3"/>
    <w:rsid w:val="003856F9"/>
    <w:rsid w:val="003F62A5"/>
    <w:rsid w:val="004056BE"/>
    <w:rsid w:val="004473D2"/>
    <w:rsid w:val="00504EC3"/>
    <w:rsid w:val="005C43C1"/>
    <w:rsid w:val="00687D11"/>
    <w:rsid w:val="006D5D94"/>
    <w:rsid w:val="006E77BC"/>
    <w:rsid w:val="007C061F"/>
    <w:rsid w:val="007F0E0E"/>
    <w:rsid w:val="00813EE0"/>
    <w:rsid w:val="0086407B"/>
    <w:rsid w:val="00875FF0"/>
    <w:rsid w:val="008E2FD2"/>
    <w:rsid w:val="00914195"/>
    <w:rsid w:val="009603BF"/>
    <w:rsid w:val="00974513"/>
    <w:rsid w:val="00A86C31"/>
    <w:rsid w:val="00BB2CC8"/>
    <w:rsid w:val="00BC29E3"/>
    <w:rsid w:val="00C36F61"/>
    <w:rsid w:val="00C54BAA"/>
    <w:rsid w:val="00C6381C"/>
    <w:rsid w:val="00CF23CC"/>
    <w:rsid w:val="00D17BA0"/>
    <w:rsid w:val="00D427EB"/>
    <w:rsid w:val="00D43E1B"/>
    <w:rsid w:val="00D9463D"/>
    <w:rsid w:val="00DB40EE"/>
    <w:rsid w:val="00DF4B9F"/>
    <w:rsid w:val="00E14FE1"/>
    <w:rsid w:val="00EB3F6F"/>
    <w:rsid w:val="00F757A7"/>
    <w:rsid w:val="00F952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E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17B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F757A7"/>
    <w:rPr>
      <w:color w:val="0563C1" w:themeColor="hyperlink"/>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F4B9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5">
    <w:name w:val="Знак Знак Знак Знак"/>
    <w:basedOn w:val="a"/>
    <w:rsid w:val="00974513"/>
    <w:pPr>
      <w:spacing w:line="240" w:lineRule="exact"/>
    </w:pPr>
    <w:rPr>
      <w:rFonts w:ascii="Times New Roman" w:eastAsia="Calibri" w:hAnsi="Times New Roman" w:cs="Times New Roman"/>
      <w:sz w:val="20"/>
      <w:szCs w:val="20"/>
      <w:lang w:eastAsia="zh-CN"/>
    </w:rPr>
  </w:style>
  <w:style w:type="paragraph" w:styleId="a6">
    <w:name w:val="Balloon Text"/>
    <w:basedOn w:val="a"/>
    <w:link w:val="a7"/>
    <w:uiPriority w:val="99"/>
    <w:semiHidden/>
    <w:unhideWhenUsed/>
    <w:rsid w:val="003F62A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3F62A5"/>
    <w:rPr>
      <w:rFonts w:ascii="Segoe UI" w:hAnsi="Segoe UI" w:cs="Segoe UI"/>
      <w:sz w:val="18"/>
      <w:szCs w:val="18"/>
    </w:rPr>
  </w:style>
  <w:style w:type="paragraph" w:styleId="a8">
    <w:name w:val="No Spacing"/>
    <w:uiPriority w:val="1"/>
    <w:qFormat/>
    <w:rsid w:val="00D43E1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567</Words>
  <Characters>3232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"Тахтамукайский район"</Company>
  <LinksUpToDate>false</LinksUpToDate>
  <CharactersWithSpaces>3792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usr</cp:lastModifiedBy>
  <cp:revision>24</cp:revision>
  <cp:lastPrinted>2016-05-25T12:23:00Z</cp:lastPrinted>
  <dcterms:created xsi:type="dcterms:W3CDTF">2016-05-25T12:18:00Z</dcterms:created>
  <dcterms:modified xsi:type="dcterms:W3CDTF">2018-01-25T08:31:00Z</dcterms:modified>
</cp:coreProperties>
</file>